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C470" w14:textId="77777777" w:rsidR="002304C1" w:rsidRDefault="00153F9D">
      <w:pPr>
        <w:spacing w:after="0" w:line="259" w:lineRule="auto"/>
        <w:ind w:left="10" w:right="50"/>
        <w:jc w:val="center"/>
      </w:pPr>
      <w:r w:rsidRPr="00BB69B8">
        <w:rPr>
          <w:b/>
          <w:bCs/>
        </w:rPr>
        <w:t>Woodrow Wilson International Center for Scholars</w:t>
      </w:r>
      <w:r>
        <w:t xml:space="preserve"> </w:t>
      </w:r>
    </w:p>
    <w:p w14:paraId="2FAFBDF4" w14:textId="77777777" w:rsidR="002304C1" w:rsidRDefault="00153F9D">
      <w:pPr>
        <w:spacing w:after="0" w:line="259" w:lineRule="auto"/>
        <w:ind w:left="10" w:right="39"/>
        <w:jc w:val="center"/>
      </w:pPr>
      <w:r w:rsidRPr="00BB69B8">
        <w:rPr>
          <w:b/>
          <w:bCs/>
        </w:rPr>
        <w:t xml:space="preserve">Contingency Plans for Lapse in Appropriation </w:t>
      </w:r>
    </w:p>
    <w:p w14:paraId="0416F523" w14:textId="47E2FAB9" w:rsidR="002304C1" w:rsidRDefault="00153F9D">
      <w:pPr>
        <w:spacing w:after="0" w:line="259" w:lineRule="auto"/>
        <w:ind w:left="10" w:right="39"/>
        <w:jc w:val="center"/>
      </w:pPr>
      <w:r w:rsidRPr="00BB69B8">
        <w:rPr>
          <w:b/>
          <w:bCs/>
        </w:rPr>
        <w:t xml:space="preserve">Revised </w:t>
      </w:r>
      <w:r w:rsidR="00BB69B8">
        <w:rPr>
          <w:b/>
          <w:bCs/>
        </w:rPr>
        <w:t>September 2025</w:t>
      </w:r>
    </w:p>
    <w:p w14:paraId="7FC6FBBB" w14:textId="77777777" w:rsidR="002304C1" w:rsidRDefault="00153F9D">
      <w:pPr>
        <w:spacing w:after="0" w:line="259" w:lineRule="auto"/>
        <w:ind w:left="1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6" w:type="dxa"/>
        <w:tblInd w:w="7" w:type="dxa"/>
        <w:tblCellMar>
          <w:top w:w="53" w:type="dxa"/>
          <w:left w:w="28" w:type="dxa"/>
          <w:right w:w="15" w:type="dxa"/>
        </w:tblCellMar>
        <w:tblLook w:val="04A0" w:firstRow="1" w:lastRow="0" w:firstColumn="1" w:lastColumn="0" w:noHBand="0" w:noVBand="1"/>
      </w:tblPr>
      <w:tblGrid>
        <w:gridCol w:w="7004"/>
        <w:gridCol w:w="2342"/>
      </w:tblGrid>
      <w:tr w:rsidR="002304C1" w14:paraId="0C7ED2E3" w14:textId="77777777" w:rsidTr="00805E47">
        <w:trPr>
          <w:trHeight w:val="235"/>
        </w:trPr>
        <w:tc>
          <w:tcPr>
            <w:tcW w:w="9346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  <w:shd w:val="clear" w:color="auto" w:fill="9AC1E5"/>
          </w:tcPr>
          <w:p w14:paraId="0FB421BC" w14:textId="77777777" w:rsidR="002304C1" w:rsidRDefault="00153F9D">
            <w:pPr>
              <w:spacing w:after="0" w:line="259" w:lineRule="auto"/>
              <w:ind w:left="0" w:right="27" w:firstLine="0"/>
              <w:jc w:val="center"/>
            </w:pPr>
            <w:r w:rsidRPr="00BB69B8">
              <w:rPr>
                <w:b/>
                <w:bCs/>
                <w:sz w:val="18"/>
                <w:szCs w:val="18"/>
              </w:rPr>
              <w:t>Woodrow Wilson International Center for Scholars</w:t>
            </w:r>
          </w:p>
        </w:tc>
      </w:tr>
      <w:tr w:rsidR="002304C1" w14:paraId="07D978C5" w14:textId="77777777" w:rsidTr="00805E47">
        <w:trPr>
          <w:trHeight w:val="235"/>
        </w:trPr>
        <w:tc>
          <w:tcPr>
            <w:tcW w:w="9346" w:type="dxa"/>
            <w:gridSpan w:val="2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  <w:shd w:val="clear" w:color="auto" w:fill="DDEBF7"/>
          </w:tcPr>
          <w:p w14:paraId="786CFAAB" w14:textId="77777777" w:rsidR="002304C1" w:rsidRDefault="00153F9D">
            <w:pPr>
              <w:spacing w:after="0" w:line="259" w:lineRule="auto"/>
              <w:ind w:left="0" w:right="25" w:firstLine="0"/>
              <w:jc w:val="center"/>
            </w:pPr>
            <w:r w:rsidRPr="00BB69B8">
              <w:rPr>
                <w:b/>
                <w:bCs/>
                <w:sz w:val="18"/>
                <w:szCs w:val="18"/>
              </w:rPr>
              <w:t>Lapse Plan Summary Overview</w:t>
            </w:r>
          </w:p>
        </w:tc>
      </w:tr>
      <w:tr w:rsidR="002304C1" w14:paraId="070FAA8E" w14:textId="77777777" w:rsidTr="00805E47">
        <w:trPr>
          <w:trHeight w:val="233"/>
        </w:trPr>
        <w:tc>
          <w:tcPr>
            <w:tcW w:w="7004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3CFAE0C7" w14:textId="77777777" w:rsidR="002304C1" w:rsidRDefault="00153F9D">
            <w:pPr>
              <w:spacing w:after="0" w:line="259" w:lineRule="auto"/>
              <w:ind w:left="0" w:right="0" w:firstLine="0"/>
            </w:pPr>
            <w:r w:rsidRPr="00BB69B8">
              <w:rPr>
                <w:sz w:val="18"/>
                <w:szCs w:val="18"/>
              </w:rPr>
              <w:t>Estimated time (to nearest half day) required to complete shutdown activities: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7F8E0982" w14:textId="77777777" w:rsidR="002304C1" w:rsidRDefault="00153F9D">
            <w:pPr>
              <w:spacing w:after="0" w:line="259" w:lineRule="auto"/>
              <w:ind w:left="0" w:right="4" w:firstLine="0"/>
              <w:jc w:val="center"/>
            </w:pPr>
            <w:r w:rsidRPr="00BB69B8">
              <w:rPr>
                <w:sz w:val="18"/>
                <w:szCs w:val="18"/>
              </w:rPr>
              <w:t>1/2 day</w:t>
            </w:r>
          </w:p>
        </w:tc>
      </w:tr>
      <w:tr w:rsidR="002304C1" w14:paraId="35B6DC95" w14:textId="77777777" w:rsidTr="00805E47">
        <w:trPr>
          <w:trHeight w:val="235"/>
        </w:trPr>
        <w:tc>
          <w:tcPr>
            <w:tcW w:w="7004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0EB378" w14:textId="77777777" w:rsidR="002304C1" w:rsidRDefault="00153F9D">
            <w:pPr>
              <w:spacing w:after="0" w:line="259" w:lineRule="auto"/>
              <w:ind w:left="0" w:right="0" w:firstLine="0"/>
              <w:jc w:val="both"/>
            </w:pPr>
            <w:r w:rsidRPr="00BB69B8">
              <w:rPr>
                <w:sz w:val="18"/>
                <w:szCs w:val="18"/>
              </w:rPr>
              <w:t>Total number of agency employees expected to be on board before implementation of the plan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07F109" w14:textId="0888CD7C" w:rsidR="002304C1" w:rsidRDefault="00D0283C">
            <w:pPr>
              <w:spacing w:after="0" w:line="259" w:lineRule="auto"/>
              <w:ind w:left="0" w:right="14" w:firstLine="0"/>
              <w:jc w:val="center"/>
            </w:pPr>
            <w:r w:rsidRPr="00BB69B8">
              <w:rPr>
                <w:sz w:val="18"/>
                <w:szCs w:val="18"/>
              </w:rPr>
              <w:t>0</w:t>
            </w:r>
            <w:r w:rsidR="00153F9D" w:rsidRPr="00805E47">
              <w:rPr>
                <w:sz w:val="18"/>
                <w:szCs w:val="18"/>
              </w:rPr>
              <w:t>Federal &amp;</w:t>
            </w:r>
            <w:r w:rsidR="009F53F7" w:rsidRPr="00805E47">
              <w:rPr>
                <w:sz w:val="18"/>
                <w:szCs w:val="18"/>
              </w:rPr>
              <w:t>8</w:t>
            </w:r>
            <w:r w:rsidR="00153F9D" w:rsidRPr="00BB69B8">
              <w:rPr>
                <w:sz w:val="18"/>
                <w:szCs w:val="18"/>
              </w:rPr>
              <w:t xml:space="preserve"> Trust</w:t>
            </w:r>
          </w:p>
        </w:tc>
      </w:tr>
      <w:tr w:rsidR="002304C1" w14:paraId="7F921D2D" w14:textId="77777777" w:rsidTr="00805E47">
        <w:trPr>
          <w:trHeight w:val="237"/>
        </w:trPr>
        <w:tc>
          <w:tcPr>
            <w:tcW w:w="9346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BF7"/>
          </w:tcPr>
          <w:p w14:paraId="433912C6" w14:textId="77777777" w:rsidR="002304C1" w:rsidRDefault="00153F9D">
            <w:pPr>
              <w:spacing w:after="0" w:line="259" w:lineRule="auto"/>
              <w:ind w:left="0" w:right="14" w:firstLine="0"/>
              <w:jc w:val="center"/>
            </w:pPr>
            <w:r w:rsidRPr="00BB69B8">
              <w:rPr>
                <w:b/>
                <w:bCs/>
                <w:sz w:val="18"/>
                <w:szCs w:val="18"/>
              </w:rPr>
              <w:t>Total number of employees to be retained under the plan for each of the following categories:</w:t>
            </w:r>
          </w:p>
        </w:tc>
      </w:tr>
      <w:tr w:rsidR="002304C1" w14:paraId="7A17669C" w14:textId="77777777" w:rsidTr="00805E47">
        <w:trPr>
          <w:trHeight w:val="234"/>
        </w:trPr>
        <w:tc>
          <w:tcPr>
            <w:tcW w:w="70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765317" w14:textId="77777777" w:rsidR="002304C1" w:rsidRDefault="00153F9D">
            <w:pPr>
              <w:spacing w:after="0" w:line="259" w:lineRule="auto"/>
              <w:ind w:left="0" w:right="0" w:firstLine="0"/>
            </w:pPr>
            <w:r w:rsidRPr="00BB69B8">
              <w:rPr>
                <w:sz w:val="18"/>
                <w:szCs w:val="18"/>
              </w:rPr>
              <w:t>Compensation is financed by a resource other than annual appropriations:</w:t>
            </w:r>
          </w:p>
        </w:tc>
        <w:tc>
          <w:tcPr>
            <w:tcW w:w="2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5E6A0F" w14:textId="033FB5FD" w:rsidR="002304C1" w:rsidRDefault="009F53F7">
            <w:pPr>
              <w:spacing w:after="0" w:line="259" w:lineRule="auto"/>
              <w:ind w:left="0" w:right="16" w:firstLine="0"/>
              <w:jc w:val="center"/>
            </w:pPr>
            <w:r w:rsidRPr="00BB69B8">
              <w:rPr>
                <w:sz w:val="18"/>
                <w:szCs w:val="18"/>
              </w:rPr>
              <w:t>8</w:t>
            </w:r>
            <w:r w:rsidR="00D0283C" w:rsidRPr="00805E47">
              <w:rPr>
                <w:sz w:val="18"/>
                <w:szCs w:val="18"/>
              </w:rPr>
              <w:t xml:space="preserve"> </w:t>
            </w:r>
            <w:r w:rsidR="00153F9D" w:rsidRPr="00805E47">
              <w:rPr>
                <w:sz w:val="18"/>
                <w:szCs w:val="18"/>
              </w:rPr>
              <w:t>Trust FTEs</w:t>
            </w:r>
          </w:p>
        </w:tc>
      </w:tr>
      <w:tr w:rsidR="002304C1" w14:paraId="1165B573" w14:textId="77777777" w:rsidTr="00805E47">
        <w:trPr>
          <w:trHeight w:val="235"/>
        </w:trPr>
        <w:tc>
          <w:tcPr>
            <w:tcW w:w="70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C87278" w14:textId="77777777" w:rsidR="002304C1" w:rsidRDefault="00153F9D">
            <w:pPr>
              <w:spacing w:after="0" w:line="259" w:lineRule="auto"/>
              <w:ind w:left="0" w:right="0" w:firstLine="0"/>
            </w:pPr>
            <w:r w:rsidRPr="00BB69B8">
              <w:rPr>
                <w:sz w:val="18"/>
                <w:szCs w:val="18"/>
              </w:rPr>
              <w:t>Necessary to perform activities expressly authorized by law:</w:t>
            </w:r>
          </w:p>
        </w:tc>
        <w:tc>
          <w:tcPr>
            <w:tcW w:w="2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DC52EB" w14:textId="77777777" w:rsidR="002304C1" w:rsidRDefault="002304C1">
            <w:pPr>
              <w:spacing w:after="160" w:line="259" w:lineRule="auto"/>
              <w:ind w:left="0" w:right="0" w:firstLine="0"/>
            </w:pPr>
          </w:p>
        </w:tc>
      </w:tr>
      <w:tr w:rsidR="002304C1" w14:paraId="77B0CD75" w14:textId="77777777" w:rsidTr="00805E47">
        <w:trPr>
          <w:trHeight w:val="235"/>
        </w:trPr>
        <w:tc>
          <w:tcPr>
            <w:tcW w:w="70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5EEB979" w14:textId="77777777" w:rsidR="002304C1" w:rsidRDefault="00153F9D">
            <w:pPr>
              <w:spacing w:after="0" w:line="259" w:lineRule="auto"/>
              <w:ind w:left="0" w:right="0" w:firstLine="0"/>
            </w:pPr>
            <w:r w:rsidRPr="00BB69B8">
              <w:rPr>
                <w:sz w:val="18"/>
                <w:szCs w:val="18"/>
              </w:rPr>
              <w:t>Necessary to perform activities necessarily implied by law:</w:t>
            </w:r>
          </w:p>
        </w:tc>
        <w:tc>
          <w:tcPr>
            <w:tcW w:w="2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24E0F61" w14:textId="3E355745" w:rsidR="002304C1" w:rsidRDefault="00CB776A">
            <w:pPr>
              <w:spacing w:after="0" w:line="259" w:lineRule="auto"/>
              <w:ind w:left="0" w:right="4" w:firstLine="0"/>
              <w:jc w:val="center"/>
            </w:pPr>
            <w:r w:rsidRPr="00BB69B8">
              <w:rPr>
                <w:sz w:val="18"/>
                <w:szCs w:val="18"/>
              </w:rPr>
              <w:t>0</w:t>
            </w:r>
            <w:r w:rsidR="004D3ECA" w:rsidRPr="00805E47">
              <w:rPr>
                <w:sz w:val="18"/>
                <w:szCs w:val="18"/>
              </w:rPr>
              <w:t xml:space="preserve"> </w:t>
            </w:r>
            <w:r w:rsidR="00153F9D" w:rsidRPr="00805E47">
              <w:rPr>
                <w:sz w:val="18"/>
                <w:szCs w:val="18"/>
              </w:rPr>
              <w:t>Federal FTEs</w:t>
            </w:r>
          </w:p>
        </w:tc>
      </w:tr>
      <w:tr w:rsidR="002304C1" w14:paraId="3B17E28B" w14:textId="77777777" w:rsidTr="00805E47">
        <w:trPr>
          <w:trHeight w:val="235"/>
        </w:trPr>
        <w:tc>
          <w:tcPr>
            <w:tcW w:w="70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4C6FDCF" w14:textId="77777777" w:rsidR="002304C1" w:rsidRDefault="00153F9D">
            <w:pPr>
              <w:spacing w:after="0" w:line="259" w:lineRule="auto"/>
              <w:ind w:left="0" w:right="0" w:firstLine="0"/>
            </w:pPr>
            <w:r w:rsidRPr="00BB69B8">
              <w:rPr>
                <w:sz w:val="18"/>
                <w:szCs w:val="18"/>
              </w:rPr>
              <w:t>Necessary to the discharge of the President's constitutional duties and powers:</w:t>
            </w:r>
          </w:p>
        </w:tc>
        <w:tc>
          <w:tcPr>
            <w:tcW w:w="2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03D539" w14:textId="77777777" w:rsidR="002304C1" w:rsidRDefault="002304C1">
            <w:pPr>
              <w:spacing w:after="160" w:line="259" w:lineRule="auto"/>
              <w:ind w:left="0" w:right="0" w:firstLine="0"/>
            </w:pPr>
          </w:p>
        </w:tc>
      </w:tr>
      <w:tr w:rsidR="002304C1" w14:paraId="4B478996" w14:textId="77777777" w:rsidTr="00805E47">
        <w:trPr>
          <w:trHeight w:val="235"/>
        </w:trPr>
        <w:tc>
          <w:tcPr>
            <w:tcW w:w="70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5ACBA2" w14:textId="77777777" w:rsidR="002304C1" w:rsidRDefault="00153F9D">
            <w:pPr>
              <w:spacing w:after="0" w:line="259" w:lineRule="auto"/>
              <w:ind w:left="0" w:right="0" w:firstLine="0"/>
            </w:pPr>
            <w:r w:rsidRPr="00BB69B8">
              <w:rPr>
                <w:sz w:val="18"/>
                <w:szCs w:val="18"/>
              </w:rPr>
              <w:t>Necessary to protect life and property:</w:t>
            </w:r>
          </w:p>
        </w:tc>
        <w:tc>
          <w:tcPr>
            <w:tcW w:w="2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42D73A" w14:textId="1F61B9ED" w:rsidR="002304C1" w:rsidRDefault="00CB776A">
            <w:pPr>
              <w:spacing w:after="0" w:line="259" w:lineRule="auto"/>
              <w:ind w:left="0" w:right="3" w:firstLine="0"/>
              <w:jc w:val="center"/>
            </w:pPr>
            <w:r w:rsidRPr="00BB69B8">
              <w:rPr>
                <w:sz w:val="18"/>
                <w:szCs w:val="18"/>
              </w:rPr>
              <w:t>0</w:t>
            </w:r>
            <w:r w:rsidR="00153F9D" w:rsidRPr="00BB69B8">
              <w:rPr>
                <w:sz w:val="18"/>
                <w:szCs w:val="18"/>
              </w:rPr>
              <w:t>Federal FTEs</w:t>
            </w:r>
          </w:p>
        </w:tc>
      </w:tr>
      <w:tr w:rsidR="002304C1" w14:paraId="58717B25" w14:textId="77777777" w:rsidTr="00805E47">
        <w:trPr>
          <w:trHeight w:val="237"/>
        </w:trPr>
        <w:tc>
          <w:tcPr>
            <w:tcW w:w="9346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BF7"/>
          </w:tcPr>
          <w:p w14:paraId="12761E34" w14:textId="77777777" w:rsidR="002304C1" w:rsidRDefault="00153F9D">
            <w:pPr>
              <w:spacing w:after="0" w:line="259" w:lineRule="auto"/>
              <w:ind w:left="0" w:right="25" w:firstLine="0"/>
              <w:jc w:val="center"/>
            </w:pPr>
            <w:r w:rsidRPr="00BB69B8">
              <w:rPr>
                <w:b/>
                <w:bCs/>
                <w:sz w:val="18"/>
                <w:szCs w:val="18"/>
              </w:rPr>
              <w:t>Brief summary of significant agency activities that will continue during a lapse:</w:t>
            </w:r>
          </w:p>
        </w:tc>
      </w:tr>
      <w:tr w:rsidR="002304C1" w14:paraId="29B57F71" w14:textId="77777777" w:rsidTr="00805E47">
        <w:trPr>
          <w:trHeight w:val="1232"/>
        </w:trPr>
        <w:tc>
          <w:tcPr>
            <w:tcW w:w="9346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FAF2F04" w14:textId="307AE0E0" w:rsidR="00E62A8D" w:rsidRPr="00805E47" w:rsidRDefault="00E62A8D" w:rsidP="00AA6944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0"/>
              <w:rPr>
                <w:sz w:val="18"/>
                <w:szCs w:val="18"/>
              </w:rPr>
            </w:pPr>
            <w:bookmarkStart w:id="0" w:name="_Hlk209618342"/>
            <w:r w:rsidRPr="00805E47">
              <w:rPr>
                <w:sz w:val="18"/>
                <w:szCs w:val="18"/>
              </w:rPr>
              <w:t>The Center will continue to carry out its legislative mission utilizing non-appropriated (Trust) funds, consistent with statutory authority.</w:t>
            </w:r>
          </w:p>
          <w:p w14:paraId="1EAB6E78" w14:textId="06F07BCD" w:rsidR="00E62A8D" w:rsidRPr="00805E47" w:rsidRDefault="00E62A8D" w:rsidP="00805E4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0"/>
              <w:rPr>
                <w:sz w:val="18"/>
                <w:szCs w:val="18"/>
              </w:rPr>
            </w:pPr>
            <w:r w:rsidRPr="00805E47">
              <w:rPr>
                <w:sz w:val="18"/>
                <w:szCs w:val="18"/>
              </w:rPr>
              <w:t xml:space="preserve">Facilities will remain open; as the Center has no </w:t>
            </w:r>
            <w:r w:rsidR="00BB69B8" w:rsidRPr="00805E47">
              <w:rPr>
                <w:sz w:val="18"/>
                <w:szCs w:val="18"/>
              </w:rPr>
              <w:t>F</w:t>
            </w:r>
            <w:r w:rsidRPr="00805E47">
              <w:rPr>
                <w:sz w:val="18"/>
                <w:szCs w:val="18"/>
              </w:rPr>
              <w:t xml:space="preserve">ederal employees, there will be no excepted </w:t>
            </w:r>
            <w:r w:rsidR="00BB69B8" w:rsidRPr="00805E47">
              <w:rPr>
                <w:sz w:val="18"/>
                <w:szCs w:val="18"/>
              </w:rPr>
              <w:t>F</w:t>
            </w:r>
            <w:r w:rsidRPr="00805E47">
              <w:rPr>
                <w:sz w:val="18"/>
                <w:szCs w:val="18"/>
              </w:rPr>
              <w:t>ederal staff designated to oversee statutory functions.</w:t>
            </w:r>
          </w:p>
          <w:p w14:paraId="31B9A60B" w14:textId="02F6A1B6" w:rsidR="00E62A8D" w:rsidRPr="00805E47" w:rsidRDefault="00E62A8D" w:rsidP="00805E4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0"/>
              <w:rPr>
                <w:sz w:val="18"/>
                <w:szCs w:val="18"/>
              </w:rPr>
            </w:pPr>
            <w:r w:rsidRPr="00805E47">
              <w:rPr>
                <w:sz w:val="18"/>
                <w:szCs w:val="18"/>
              </w:rPr>
              <w:t>The Center does not maintain personnel responsible for property protection or security under federal authority.</w:t>
            </w:r>
          </w:p>
          <w:p w14:paraId="3A23D388" w14:textId="3584785B" w:rsidR="00E62A8D" w:rsidRPr="00805E47" w:rsidRDefault="00E62A8D" w:rsidP="00805E4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0"/>
              <w:rPr>
                <w:sz w:val="18"/>
                <w:szCs w:val="18"/>
              </w:rPr>
            </w:pPr>
            <w:r w:rsidRPr="00805E47">
              <w:rPr>
                <w:sz w:val="18"/>
                <w:szCs w:val="18"/>
              </w:rPr>
              <w:t>Statutory and administrative activities will continue only to the extent that they do not obligate current-year federal appropriations unavailable during a lapse in funding.</w:t>
            </w:r>
          </w:p>
          <w:p w14:paraId="0B76D297" w14:textId="7A5DDCF6" w:rsidR="00E62A8D" w:rsidRPr="00805E47" w:rsidRDefault="00E62A8D" w:rsidP="00805E4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0"/>
              <w:rPr>
                <w:sz w:val="18"/>
                <w:szCs w:val="18"/>
              </w:rPr>
            </w:pPr>
            <w:r w:rsidRPr="00805E47">
              <w:rPr>
                <w:sz w:val="18"/>
                <w:szCs w:val="18"/>
              </w:rPr>
              <w:t>Carryover</w:t>
            </w:r>
            <w:r w:rsidR="00BB69B8" w:rsidRPr="00805E47">
              <w:rPr>
                <w:sz w:val="18"/>
                <w:szCs w:val="18"/>
              </w:rPr>
              <w:t xml:space="preserve"> balance</w:t>
            </w:r>
            <w:r w:rsidR="00805E47">
              <w:rPr>
                <w:sz w:val="18"/>
                <w:szCs w:val="18"/>
              </w:rPr>
              <w:t>s</w:t>
            </w:r>
            <w:r w:rsidR="00BB69B8" w:rsidRPr="00805E47">
              <w:rPr>
                <w:sz w:val="18"/>
                <w:szCs w:val="18"/>
              </w:rPr>
              <w:t xml:space="preserve"> from</w:t>
            </w:r>
            <w:r w:rsidRPr="00805E47">
              <w:rPr>
                <w:sz w:val="18"/>
                <w:szCs w:val="18"/>
              </w:rPr>
              <w:t xml:space="preserve"> </w:t>
            </w:r>
            <w:r w:rsidR="00BB69B8" w:rsidRPr="00805E47">
              <w:rPr>
                <w:sz w:val="18"/>
                <w:szCs w:val="18"/>
              </w:rPr>
              <w:t>F</w:t>
            </w:r>
            <w:r w:rsidRPr="00805E47">
              <w:rPr>
                <w:sz w:val="18"/>
                <w:szCs w:val="18"/>
              </w:rPr>
              <w:t>ederal funds will be applied</w:t>
            </w:r>
            <w:r w:rsidR="00AA6944" w:rsidRPr="00805E47">
              <w:rPr>
                <w:sz w:val="18"/>
                <w:szCs w:val="18"/>
              </w:rPr>
              <w:t xml:space="preserve"> as apportioned and</w:t>
            </w:r>
            <w:r w:rsidRPr="00805E47">
              <w:rPr>
                <w:sz w:val="18"/>
                <w:szCs w:val="18"/>
              </w:rPr>
              <w:t xml:space="preserve"> solely to </w:t>
            </w:r>
            <w:r w:rsidR="00BB69B8" w:rsidRPr="00805E47">
              <w:rPr>
                <w:sz w:val="18"/>
                <w:szCs w:val="18"/>
              </w:rPr>
              <w:t>excepted</w:t>
            </w:r>
            <w:r w:rsidRPr="00805E47">
              <w:rPr>
                <w:sz w:val="18"/>
                <w:szCs w:val="18"/>
              </w:rPr>
              <w:t xml:space="preserve"> activities, including:</w:t>
            </w:r>
          </w:p>
          <w:p w14:paraId="68799796" w14:textId="77777777" w:rsidR="00E62A8D" w:rsidRPr="00805E47" w:rsidRDefault="00E62A8D" w:rsidP="00805E47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0"/>
              <w:rPr>
                <w:sz w:val="18"/>
                <w:szCs w:val="18"/>
              </w:rPr>
            </w:pPr>
            <w:r w:rsidRPr="00805E47">
              <w:rPr>
                <w:sz w:val="18"/>
                <w:szCs w:val="18"/>
              </w:rPr>
              <w:t>Information Technology (IT) operations</w:t>
            </w:r>
          </w:p>
          <w:p w14:paraId="1BB94031" w14:textId="77777777" w:rsidR="00E62A8D" w:rsidRPr="00805E47" w:rsidRDefault="00E62A8D" w:rsidP="00805E47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0"/>
              <w:rPr>
                <w:sz w:val="18"/>
                <w:szCs w:val="18"/>
              </w:rPr>
            </w:pPr>
            <w:r w:rsidRPr="00805E47">
              <w:rPr>
                <w:sz w:val="18"/>
                <w:szCs w:val="18"/>
              </w:rPr>
              <w:t>Cybersecurity requirements</w:t>
            </w:r>
          </w:p>
          <w:p w14:paraId="377A8903" w14:textId="5B525085" w:rsidR="00E62A8D" w:rsidRDefault="00E62A8D" w:rsidP="00805E47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0"/>
              <w:rPr>
                <w:sz w:val="18"/>
                <w:szCs w:val="18"/>
              </w:rPr>
            </w:pPr>
            <w:r w:rsidRPr="00805E47">
              <w:rPr>
                <w:sz w:val="18"/>
                <w:szCs w:val="18"/>
              </w:rPr>
              <w:t>Shared services obligations</w:t>
            </w:r>
          </w:p>
          <w:p w14:paraId="7FE7E677" w14:textId="303EFE5E" w:rsidR="00805E47" w:rsidRPr="00805E47" w:rsidRDefault="00805E47" w:rsidP="00805E47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05E47">
              <w:rPr>
                <w:sz w:val="18"/>
                <w:szCs w:val="18"/>
              </w:rPr>
              <w:t>Planning and preparation of the Fiscal Year 2027 Budget.</w:t>
            </w:r>
          </w:p>
          <w:p w14:paraId="72E70DE1" w14:textId="04865878" w:rsidR="00E62A8D" w:rsidRPr="00805E47" w:rsidRDefault="00E62A8D" w:rsidP="00805E4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0"/>
              <w:rPr>
                <w:sz w:val="18"/>
                <w:szCs w:val="18"/>
              </w:rPr>
            </w:pPr>
            <w:r w:rsidRPr="00805E47">
              <w:rPr>
                <w:sz w:val="18"/>
                <w:szCs w:val="18"/>
              </w:rPr>
              <w:t>All activities will be conducted in compliance with applicable federal statutes, regulations, and internal controls.</w:t>
            </w:r>
          </w:p>
          <w:bookmarkEnd w:id="0"/>
          <w:p w14:paraId="148E1482" w14:textId="68032293" w:rsidR="002304C1" w:rsidRDefault="002304C1">
            <w:pPr>
              <w:spacing w:after="0" w:line="259" w:lineRule="auto"/>
              <w:ind w:left="0" w:right="0" w:firstLine="0"/>
            </w:pPr>
          </w:p>
        </w:tc>
      </w:tr>
      <w:tr w:rsidR="002304C1" w14:paraId="5E08D19D" w14:textId="77777777" w:rsidTr="00805E47">
        <w:trPr>
          <w:trHeight w:val="237"/>
        </w:trPr>
        <w:tc>
          <w:tcPr>
            <w:tcW w:w="9346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BF7"/>
          </w:tcPr>
          <w:p w14:paraId="32E6DF14" w14:textId="77777777" w:rsidR="002304C1" w:rsidRDefault="00153F9D">
            <w:pPr>
              <w:spacing w:after="0" w:line="259" w:lineRule="auto"/>
              <w:ind w:left="0" w:right="25" w:firstLine="0"/>
              <w:jc w:val="center"/>
            </w:pPr>
            <w:r w:rsidRPr="00BB69B8">
              <w:rPr>
                <w:b/>
                <w:bCs/>
                <w:sz w:val="18"/>
                <w:szCs w:val="18"/>
              </w:rPr>
              <w:t>Brief summary of significant agency activities that will cease during a lapse:</w:t>
            </w:r>
          </w:p>
        </w:tc>
      </w:tr>
      <w:tr w:rsidR="002304C1" w14:paraId="25EC6462" w14:textId="77777777" w:rsidTr="00805E47">
        <w:trPr>
          <w:trHeight w:val="516"/>
        </w:trPr>
        <w:tc>
          <w:tcPr>
            <w:tcW w:w="9346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35E5B97" w14:textId="1D2150A4" w:rsidR="002304C1" w:rsidRDefault="00153F9D">
            <w:pPr>
              <w:spacing w:after="0" w:line="259" w:lineRule="auto"/>
              <w:ind w:left="0" w:right="0" w:firstLine="0"/>
            </w:pPr>
            <w:r w:rsidRPr="00BB69B8">
              <w:rPr>
                <w:sz w:val="18"/>
                <w:szCs w:val="18"/>
              </w:rPr>
              <w:t>Fellowship evaluation and award processing related to the lapse in funding; some financial management, human resources, and technology services</w:t>
            </w:r>
            <w:r w:rsidR="005C3DEB" w:rsidRPr="00BB69B8">
              <w:rPr>
                <w:sz w:val="18"/>
                <w:szCs w:val="18"/>
              </w:rPr>
              <w:t>.</w:t>
            </w:r>
          </w:p>
        </w:tc>
      </w:tr>
    </w:tbl>
    <w:p w14:paraId="6F091614" w14:textId="4835C67D" w:rsidR="002304C1" w:rsidRDefault="00153F9D" w:rsidP="00E5320D">
      <w:pPr>
        <w:spacing w:after="0" w:line="259" w:lineRule="auto"/>
        <w:ind w:left="0" w:right="0" w:firstLine="0"/>
      </w:pPr>
      <w:r>
        <w:rPr>
          <w:b/>
        </w:rPr>
        <w:t xml:space="preserve">  </w:t>
      </w:r>
    </w:p>
    <w:p w14:paraId="4AA0F72C" w14:textId="77777777" w:rsidR="002304C1" w:rsidRDefault="00153F9D">
      <w:pPr>
        <w:pStyle w:val="Heading1"/>
        <w:ind w:left="33"/>
      </w:pPr>
      <w:r>
        <w:t>Overview and Open Status</w:t>
      </w:r>
      <w:r>
        <w:rPr>
          <w:u w:val="none"/>
        </w:rPr>
        <w:t xml:space="preserve"> </w:t>
      </w:r>
    </w:p>
    <w:p w14:paraId="1C374135" w14:textId="77777777" w:rsidR="002304C1" w:rsidRDefault="00153F9D">
      <w:pPr>
        <w:ind w:left="34"/>
      </w:pPr>
      <w:r>
        <w:t xml:space="preserve">The Woodrow Wilson International Center for Scholars (aka Woodrow Wilson Memorial and Wilson Center) is a trust instrumentality of the United States established by Congress in 1968 within the Smithsonian Institution (82 Stat. 1356). </w:t>
      </w:r>
    </w:p>
    <w:p w14:paraId="0ECD4927" w14:textId="77777777" w:rsidR="002304C1" w:rsidRDefault="00153F9D">
      <w:pPr>
        <w:spacing w:after="0" w:line="259" w:lineRule="auto"/>
        <w:ind w:left="0" w:right="0" w:firstLine="0"/>
      </w:pPr>
      <w:r>
        <w:t xml:space="preserve"> </w:t>
      </w:r>
    </w:p>
    <w:p w14:paraId="747C07CD" w14:textId="5C39635C" w:rsidR="002304C1" w:rsidRDefault="009E165A">
      <w:pPr>
        <w:ind w:left="34" w:right="284"/>
      </w:pPr>
      <w:r>
        <w:t>The</w:t>
      </w:r>
      <w:r w:rsidR="00153F9D">
        <w:t xml:space="preserve"> Wilson Center has facilities and personnel funded by </w:t>
      </w:r>
      <w:r w:rsidR="00AA6944">
        <w:t>non-appropriated (Trust) funds</w:t>
      </w:r>
      <w:r w:rsidR="00153F9D">
        <w:t xml:space="preserve">, and </w:t>
      </w:r>
      <w:r>
        <w:t xml:space="preserve">has </w:t>
      </w:r>
      <w:r w:rsidR="00153F9D">
        <w:t xml:space="preserve">prior year </w:t>
      </w:r>
      <w:r w:rsidR="00AA6944">
        <w:t xml:space="preserve">balances, </w:t>
      </w:r>
      <w:r>
        <w:t xml:space="preserve">available </w:t>
      </w:r>
      <w:r w:rsidR="00AA6944">
        <w:t>as apportioned,</w:t>
      </w:r>
      <w:r>
        <w:t xml:space="preserve"> </w:t>
      </w:r>
      <w:r w:rsidR="00AA6944">
        <w:t xml:space="preserve">for </w:t>
      </w:r>
      <w:r>
        <w:t>legally-required and mandatory expenses.</w:t>
      </w:r>
      <w:r w:rsidR="00153F9D">
        <w:t xml:space="preserve"> </w:t>
      </w:r>
      <w:r w:rsidR="00622838">
        <w:t xml:space="preserve">As such, </w:t>
      </w:r>
      <w:r w:rsidR="00153F9D">
        <w:t xml:space="preserve">the Woodrow Wilson Memorial </w:t>
      </w:r>
      <w:r>
        <w:t xml:space="preserve">expects to </w:t>
      </w:r>
      <w:r w:rsidR="00153F9D">
        <w:t>remain open during a lapse in appropriation</w:t>
      </w:r>
      <w:r>
        <w:t>s</w:t>
      </w:r>
      <w:r w:rsidR="00153F9D">
        <w:t>. The Wilson Center will also continue</w:t>
      </w:r>
      <w:r w:rsidR="00BB69B8">
        <w:t xml:space="preserve"> certain lapsed</w:t>
      </w:r>
      <w:r w:rsidR="00153F9D">
        <w:t xml:space="preserve"> activities deemed “excepted” (details below). </w:t>
      </w:r>
    </w:p>
    <w:p w14:paraId="55442ADF" w14:textId="77777777" w:rsidR="002304C1" w:rsidRDefault="00153F9D">
      <w:pPr>
        <w:spacing w:after="0" w:line="259" w:lineRule="auto"/>
        <w:ind w:left="0" w:right="0" w:firstLine="0"/>
      </w:pPr>
      <w:r>
        <w:t xml:space="preserve"> </w:t>
      </w:r>
    </w:p>
    <w:p w14:paraId="332DA054" w14:textId="77777777" w:rsidR="002304C1" w:rsidRDefault="00153F9D">
      <w:pPr>
        <w:ind w:left="34" w:right="284"/>
      </w:pPr>
      <w:r>
        <w:t xml:space="preserve">The Wilson Center’s facilities at the Ronald Reagan International Trade Center Building are under a GSA lease agreement that waives any payment of rent through August 2028, and the facility’s </w:t>
      </w:r>
      <w:r>
        <w:lastRenderedPageBreak/>
        <w:t xml:space="preserve">management office has advised that the Ronald Reagan Building will not close during a government shutdown, but instead will operate with reduced service levels. </w:t>
      </w:r>
    </w:p>
    <w:p w14:paraId="2673B2E0" w14:textId="30D55E10" w:rsidR="002304C1" w:rsidRDefault="00153F9D">
      <w:pPr>
        <w:spacing w:after="0" w:line="259" w:lineRule="auto"/>
        <w:ind w:left="0" w:right="0" w:firstLine="0"/>
      </w:pPr>
      <w:r>
        <w:t xml:space="preserve"> </w:t>
      </w:r>
    </w:p>
    <w:p w14:paraId="3FA20614" w14:textId="77777777" w:rsidR="002304C1" w:rsidRDefault="00153F9D">
      <w:pPr>
        <w:ind w:left="34" w:right="284"/>
      </w:pPr>
      <w:r>
        <w:t xml:space="preserve">Federal purchase orders (POs) and contracts which have commenced and are fully obligated will continue in effect provided supervision is not required by a furloughed employee. Delay in payment to contractors may occur depending on the length of a lapse in appropriation.  </w:t>
      </w:r>
    </w:p>
    <w:p w14:paraId="45D00AC7" w14:textId="77777777" w:rsidR="002304C1" w:rsidRDefault="00153F9D">
      <w:pPr>
        <w:spacing w:after="0" w:line="259" w:lineRule="auto"/>
        <w:ind w:left="0" w:right="0" w:firstLine="0"/>
      </w:pPr>
      <w:r>
        <w:t xml:space="preserve"> </w:t>
      </w:r>
    </w:p>
    <w:p w14:paraId="69A7BD01" w14:textId="6005641B" w:rsidR="323E571E" w:rsidRDefault="00153F9D" w:rsidP="00805E47">
      <w:pPr>
        <w:ind w:left="34" w:right="284"/>
      </w:pPr>
      <w:r>
        <w:t xml:space="preserve">During a government shutdown this plan will be reviewed periodically and updated as needed.  </w:t>
      </w:r>
    </w:p>
    <w:p w14:paraId="58A83AB8" w14:textId="702AB101" w:rsidR="002304C1" w:rsidRDefault="00153F9D" w:rsidP="00805E47">
      <w:pPr>
        <w:spacing w:after="0" w:line="259" w:lineRule="auto"/>
        <w:ind w:left="38" w:right="0" w:firstLine="0"/>
      </w:pPr>
      <w:r>
        <w:t xml:space="preserve"> </w:t>
      </w:r>
    </w:p>
    <w:p w14:paraId="1AE88B8C" w14:textId="77777777" w:rsidR="00FF69EA" w:rsidRPr="00D44089" w:rsidRDefault="00FF69EA" w:rsidP="00FF69EA">
      <w:pPr>
        <w:ind w:left="34" w:right="284"/>
        <w:rPr>
          <w:u w:val="single"/>
        </w:rPr>
      </w:pPr>
      <w:r w:rsidRPr="00D44089">
        <w:rPr>
          <w:u w:val="single"/>
        </w:rPr>
        <w:t>Financial Management Office</w:t>
      </w:r>
    </w:p>
    <w:p w14:paraId="663E3F64" w14:textId="3AD534F1" w:rsidR="00FF69EA" w:rsidRDefault="005A414C" w:rsidP="323E571E">
      <w:pPr>
        <w:ind w:left="34" w:right="284"/>
      </w:pPr>
      <w:r>
        <w:t xml:space="preserve">Finance </w:t>
      </w:r>
      <w:r w:rsidR="00FF69EA">
        <w:t xml:space="preserve">Staff </w:t>
      </w:r>
      <w:r>
        <w:t xml:space="preserve">will </w:t>
      </w:r>
      <w:r w:rsidR="00FF69EA">
        <w:t xml:space="preserve">perform activities related to the furlough, service to </w:t>
      </w:r>
      <w:r w:rsidR="00F402B5">
        <w:t>non-furloughed</w:t>
      </w:r>
      <w:r w:rsidR="00FF69EA">
        <w:t xml:space="preserve"> staff, payroll validations and certifications for </w:t>
      </w:r>
      <w:r>
        <w:t>DRP staff</w:t>
      </w:r>
      <w:r w:rsidR="00FF69EA">
        <w:t>, and the continuation of human resource services and financial services for the excepted activities</w:t>
      </w:r>
      <w:r>
        <w:t xml:space="preserve"> which includes reporting and financial activities if any. </w:t>
      </w:r>
      <w:r w:rsidR="00FF69EA">
        <w:t xml:space="preserve"> </w:t>
      </w:r>
    </w:p>
    <w:p w14:paraId="0E610A44" w14:textId="77777777" w:rsidR="002304C1" w:rsidRDefault="00153F9D">
      <w:pPr>
        <w:spacing w:after="0" w:line="259" w:lineRule="auto"/>
        <w:ind w:left="0" w:right="0" w:firstLine="0"/>
      </w:pPr>
      <w:r>
        <w:t xml:space="preserve"> </w:t>
      </w:r>
    </w:p>
    <w:sectPr w:rsidR="002304C1" w:rsidSect="00BB69B8">
      <w:footerReference w:type="even" r:id="rId10"/>
      <w:footerReference w:type="default" r:id="rId11"/>
      <w:footerReference w:type="first" r:id="rId12"/>
      <w:pgSz w:w="12240" w:h="15840"/>
      <w:pgMar w:top="1456" w:right="1390" w:bottom="156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8714" w14:textId="77777777" w:rsidR="00B9306D" w:rsidRDefault="00B9306D">
      <w:pPr>
        <w:spacing w:after="0" w:line="240" w:lineRule="auto"/>
      </w:pPr>
      <w:r>
        <w:separator/>
      </w:r>
    </w:p>
  </w:endnote>
  <w:endnote w:type="continuationSeparator" w:id="0">
    <w:p w14:paraId="570F8B46" w14:textId="77777777" w:rsidR="00B9306D" w:rsidRDefault="00B9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D6C7" w14:textId="77777777" w:rsidR="002304C1" w:rsidRDefault="00153F9D">
    <w:pPr>
      <w:spacing w:after="0" w:line="259" w:lineRule="auto"/>
      <w:ind w:left="0" w:right="5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F545E4A" w14:textId="77777777" w:rsidR="002304C1" w:rsidRDefault="00153F9D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A0D8" w14:textId="77777777" w:rsidR="002304C1" w:rsidRDefault="00153F9D">
    <w:pPr>
      <w:spacing w:after="0" w:line="259" w:lineRule="auto"/>
      <w:ind w:left="0" w:right="5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EAA5E39" w14:textId="77777777" w:rsidR="002304C1" w:rsidRDefault="00153F9D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E358" w14:textId="77777777" w:rsidR="002304C1" w:rsidRDefault="00153F9D">
    <w:pPr>
      <w:spacing w:after="0" w:line="259" w:lineRule="auto"/>
      <w:ind w:left="0" w:right="5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62B4D08" w14:textId="77777777" w:rsidR="002304C1" w:rsidRDefault="00153F9D">
    <w:pPr>
      <w:spacing w:after="0" w:line="259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1958" w14:textId="77777777" w:rsidR="00B9306D" w:rsidRDefault="00B9306D">
      <w:pPr>
        <w:spacing w:after="0" w:line="240" w:lineRule="auto"/>
      </w:pPr>
      <w:r>
        <w:separator/>
      </w:r>
    </w:p>
  </w:footnote>
  <w:footnote w:type="continuationSeparator" w:id="0">
    <w:p w14:paraId="5F8A69E0" w14:textId="77777777" w:rsidR="00B9306D" w:rsidRDefault="00B93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98E"/>
    <w:multiLevelType w:val="hybridMultilevel"/>
    <w:tmpl w:val="D9D8E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874E0"/>
    <w:multiLevelType w:val="multilevel"/>
    <w:tmpl w:val="FD5C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4488D"/>
    <w:multiLevelType w:val="hybridMultilevel"/>
    <w:tmpl w:val="C4EC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649E6"/>
    <w:multiLevelType w:val="hybridMultilevel"/>
    <w:tmpl w:val="750CD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24F15"/>
    <w:multiLevelType w:val="hybridMultilevel"/>
    <w:tmpl w:val="DB9A2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C1"/>
    <w:rsid w:val="00127BB3"/>
    <w:rsid w:val="001317F7"/>
    <w:rsid w:val="00153F9D"/>
    <w:rsid w:val="00164C1D"/>
    <w:rsid w:val="00222FA2"/>
    <w:rsid w:val="002304C1"/>
    <w:rsid w:val="00310556"/>
    <w:rsid w:val="00330476"/>
    <w:rsid w:val="004D3ECA"/>
    <w:rsid w:val="004F332A"/>
    <w:rsid w:val="00554B1A"/>
    <w:rsid w:val="005A414C"/>
    <w:rsid w:val="005C3DEB"/>
    <w:rsid w:val="005C4E53"/>
    <w:rsid w:val="005E36CE"/>
    <w:rsid w:val="005E7758"/>
    <w:rsid w:val="00622838"/>
    <w:rsid w:val="00791CF2"/>
    <w:rsid w:val="007E60FF"/>
    <w:rsid w:val="00805E47"/>
    <w:rsid w:val="00823AE8"/>
    <w:rsid w:val="008F7887"/>
    <w:rsid w:val="00965075"/>
    <w:rsid w:val="009E165A"/>
    <w:rsid w:val="009F53F7"/>
    <w:rsid w:val="00A504D9"/>
    <w:rsid w:val="00AA6944"/>
    <w:rsid w:val="00B9306D"/>
    <w:rsid w:val="00BB69B8"/>
    <w:rsid w:val="00C216B2"/>
    <w:rsid w:val="00C34350"/>
    <w:rsid w:val="00CB776A"/>
    <w:rsid w:val="00CC3540"/>
    <w:rsid w:val="00D0283C"/>
    <w:rsid w:val="00DB41D6"/>
    <w:rsid w:val="00E5320D"/>
    <w:rsid w:val="00E62A8D"/>
    <w:rsid w:val="00EF1925"/>
    <w:rsid w:val="00F27BF8"/>
    <w:rsid w:val="00F402B5"/>
    <w:rsid w:val="00F5006F"/>
    <w:rsid w:val="00F60E24"/>
    <w:rsid w:val="00F95F87"/>
    <w:rsid w:val="00FD1C37"/>
    <w:rsid w:val="00FF69EA"/>
    <w:rsid w:val="323E571E"/>
    <w:rsid w:val="7074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6927"/>
  <w15:docId w15:val="{7377EB68-4FB9-41CD-A82B-2D231C6B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34" w:lineRule="auto"/>
      <w:ind w:left="48" w:right="477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8" w:hanging="10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317F7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E62A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94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94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C1C8366B72449B32B906EDBFBD2AF" ma:contentTypeVersion="4" ma:contentTypeDescription="Create a new document." ma:contentTypeScope="" ma:versionID="804a1bf3cf7914a20403244c5d8ffb1c">
  <xsd:schema xmlns:xsd="http://www.w3.org/2001/XMLSchema" xmlns:xs="http://www.w3.org/2001/XMLSchema" xmlns:p="http://schemas.microsoft.com/office/2006/metadata/properties" xmlns:ns2="74c3f160-ed7a-423d-8e53-80392be53ea6" xmlns:ns3="http://schemas.microsoft.com/sharepoint/v4" targetNamespace="http://schemas.microsoft.com/office/2006/metadata/properties" ma:root="true" ma:fieldsID="397af357a11d630f2effd13172094c62" ns2:_="" ns3:_="">
    <xsd:import namespace="74c3f160-ed7a-423d-8e53-80392be53ea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3f160-ed7a-423d-8e53-80392be53e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09F4-92E7-4AD7-ACCC-2A77BEFDD2F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4441652-6263-42D2-B425-FE0D985DF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3f160-ed7a-423d-8e53-80392be53ea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385A2-4AC5-4087-88BF-C57AF69CC3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3271</Characters>
  <Application>Microsoft Office Word</Application>
  <DocSecurity>0</DocSecurity>
  <Lines>27</Lines>
  <Paragraphs>7</Paragraphs>
  <ScaleCrop>false</ScaleCrop>
  <Company>Wilson Center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Woodrow Wilson International  Center for Scholars Lapse in Appropriation Plans -September 2021_to OMB as PDF.d</dc:title>
  <dc:subject/>
  <dc:creator>HowardS</dc:creator>
  <cp:keywords/>
  <cp:lastModifiedBy>August, Lisa L. EOP/OMB</cp:lastModifiedBy>
  <cp:revision>4</cp:revision>
  <cp:lastPrinted>2023-08-01T13:12:00Z</cp:lastPrinted>
  <dcterms:created xsi:type="dcterms:W3CDTF">2025-09-30T13:47:00Z</dcterms:created>
  <dcterms:modified xsi:type="dcterms:W3CDTF">2025-09-30T13:47:00Z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0x0101002D0C1C8366B72449B32B906EDBFBD2AF</vt:lpwstr>
  </property>
  <property fmtid="{D5CDD505-2E9C-101B-9397-08002B2CF9AE}" pid="3" name="Order">
    <vt:r8>2241600</vt:r8>
  </property>
</Properties>
</file>